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Household Carbon Footprint</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Carbon footprint refers to the number of gases from our actions, such as lifestyle choices, transportation, and climate. According to the research on carbon emissions, the result is 24,068. The result shows that my household is doing better in curbing the carbon problem and playing a part in bringing the solution. Moreover, it helps me evaluate archon areas that need to be adjusted to continue reducing my household's carbon footprint emissions.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United States average stands at 59,410 carbon footprint emissions than my result of 24,068, leaving my household in a better position to tackle the global problems brought about by the high rates of carbon emissions (Shirley, Jones &amp; Kammen, 2012). Our sole responsibility is to work out ways of reducing the emissions, thus creating better channels for solving issues that come with climatic changes and protecting forests through the absorption of carbon into the atmosphere.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results from my household emissions make me feel better positioned to curb carbon problems. Though the outcome is fair compared to that of the United States, which seems to have the highest household carbon emissions globally, we still must conserve the environment as much as our daily activities. Households should take charge of their decisions to avoid increasing their carbon emissions.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Reducing footprint does not happen in a blink of an eye, but rather it is cultivated through small actions done step by step until the big difference of fewer carbon emissions is achieved. For example, we need to recycle materials, plant trees, strive to reduce meat in our diet, and use the line for drying our clothes. The examples might seem hard to follow, but in the long run, they are what will help every individual; furthermore, they help me in reducing my carbon footprint, thus contributing to the significant change of environmental conservation.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Carbon emissions bring about climate change to the atmosphere; deforestation is the highest contributing factor since forests reserve carbon more than the atmosphere. The protection of forests and ecosystems is one of the greatest and efficient ways to limit global climate change. Households should be interested in forest offsets to help forests be cleared and help critical habitat from being threatened. Conservation also helps communities that rely on forests.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Continuous climatic change will negatively impact my lifestyle; for instance, it will cause health barriers to the children and the households. Resources like water will be affected by pollution, causing a shortage of fresh water, an essential commodity in our households and lifestyles. Food shortage due to lower agricultural yields may hinder us from living within our lifestyles.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Shirley, R., Jones, C., &amp; Kammen, D. (2012). A household carbon footprint calculator for islands: A case study of the United States Virgin Islands. </w:t>
      </w:r>
      <w:r>
        <w:rPr>
          <w:rFonts w:ascii="Times New Roman" w:hAnsi="Times New Roman" w:cs="Times New Roman" w:eastAsia="Times New Roman"/>
          <w:i/>
          <w:color w:val="auto"/>
          <w:spacing w:val="0"/>
          <w:position w:val="0"/>
          <w:sz w:val="24"/>
          <w:shd w:fill="auto" w:val="clear"/>
        </w:rPr>
        <w:t xml:space="preserve">Ecological Economics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80</w:t>
      </w:r>
      <w:r>
        <w:rPr>
          <w:rFonts w:ascii="Times New Roman" w:hAnsi="Times New Roman" w:cs="Times New Roman" w:eastAsia="Times New Roman"/>
          <w:color w:val="auto"/>
          <w:spacing w:val="0"/>
          <w:position w:val="0"/>
          <w:sz w:val="24"/>
          <w:shd w:fill="auto" w:val="clear"/>
        </w:rPr>
        <w:t xml:space="preserve">, 8-14. doi: 10.1016/j.ecolecon.2012.04.027</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